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B3D" w:rsidRDefault="00172B3D" w:rsidP="00172B3D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AA0740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AA0740">
            <w:pPr>
              <w:tabs>
                <w:tab w:val="left" w:pos="8055"/>
              </w:tabs>
              <w:spacing w:before="120" w:after="120" w:line="288" w:lineRule="auto"/>
              <w:ind w:right="-601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674A13" w:rsidRDefault="00674A13" w:rsidP="00AA0740">
            <w:pPr>
              <w:spacing w:after="130"/>
              <w:ind w:left="1925" w:right="1640"/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AA0740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71DAF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71DAF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8C2671" w:rsidP="00992E57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asť </w:t>
            </w:r>
            <w:r w:rsidR="00992E57">
              <w:rPr>
                <w:rFonts w:ascii="Arial" w:hAnsi="Arial" w:cs="Arial"/>
                <w:b/>
                <w:bCs/>
                <w:sz w:val="19"/>
                <w:szCs w:val="19"/>
              </w:rPr>
              <w:t>C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="001254F1" w:rsidRPr="001254F1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podporu rozvoja služieb starostlivosti o dieťa do troch rokov veku na komunitnej úrovni</w:t>
            </w: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44686" w:rsidRDefault="00B44686" w:rsidP="00B71DAF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B71DAF">
        <w:trPr>
          <w:gridAfter w:val="1"/>
          <w:wAfter w:w="239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0E5A4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49308477"/>
                <w:placeholder>
                  <w:docPart w:val="6673A943BAAA427B9013061A53CE4B0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0E5A4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43790378"/>
                <w:placeholder>
                  <w:docPart w:val="AE359A44DB2A4888A5CB4EC0543B61FC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53324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13210305"/>
            <w:placeholder>
              <w:docPart w:val="4001FAA6F4814DB58DF148C0656531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1254F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</w:t>
            </w:r>
            <w:r w:rsidR="001254F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 komunitným zameraním poskytovaných služieb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9168017"/>
            <w:placeholder>
              <w:docPart w:val="717EAB23EA304375AD2A157F2637F3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3C7B8C016947408A950CACFF673143C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83898507"/>
            <w:placeholder>
              <w:docPart w:val="3955BC3DFBC244BCBDD5FB46B17449B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5C1A75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9523495"/>
            <w:placeholder>
              <w:docPart w:val="D2CB5F866A7C4DE490272CEB7D2B5F6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33045621"/>
            <w:placeholder>
              <w:docPart w:val="9F3A8B5E686E486CB723D322D57BC9A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F03D3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3D22A9" w:rsidRPr="00C05D70" w:rsidRDefault="003D22A9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3D22A9" w:rsidRPr="00C05D70" w:rsidRDefault="003D22A9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1F7D4A" w:rsidRDefault="0041095F" w:rsidP="001F7D4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5A7EB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5A7EB3">
              <w:t>.</w:t>
            </w:r>
            <w:r w:rsidR="001F7D4A">
              <w:t xml:space="preserve"> </w:t>
            </w:r>
            <w:r w:rsidR="001F7D4A">
              <w:rPr>
                <w:rStyle w:val="Odkaznapoznmkupodiarou"/>
              </w:rPr>
              <w:footnoteReference w:id="13"/>
            </w:r>
            <w:r w:rsidR="001F7D4A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5A7EB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3D22A9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F03D3C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3D22A9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B71DAF">
        <w:trPr>
          <w:trHeight w:val="851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8C2671" w:rsidRPr="00E52A48" w:rsidRDefault="00C92AB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asť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C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1254F1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podporu rozvoja služieb starostlivosti o dieťa do troch rokov veku na komunitnej úrovni</w:t>
            </w: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Pr="00C05D70" w:rsidRDefault="000E5A4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F434F4E3ADFD483B82733153EFF6EEA8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1254F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0E5A4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47122979"/>
                <w:placeholder>
                  <w:docPart w:val="944B19F7F68D4225BADBDAFB7B443281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0E5A4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18681951"/>
                <w:placeholder>
                  <w:docPart w:val="AD8DA2CB75E44B38A71E3A646C4D631C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91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0E5A4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52085733"/>
                <w:placeholder>
                  <w:docPart w:val="999D9A205B554C53B35142F3B2A97077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0E5A4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19225644"/>
                <w:placeholder>
                  <w:docPart w:val="143CDF7977E44B05B3847F2F6A0DBEC1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856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351427"/>
            <w:placeholder>
              <w:docPart w:val="8075C1E518D44D0C9AF8FBEEFB840249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699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1068412"/>
            <w:placeholder>
              <w:docPart w:val="FA66C3F7B19141EF88E241CD6DFC014D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869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13800120"/>
            <w:placeholder>
              <w:docPart w:val="CACE7ED4339A46C39A17A638439E461B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703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36024329"/>
            <w:placeholder>
              <w:docPart w:val="ACF900864CFD4BDFBECE6BFCB0855D69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533240" w:rsidRPr="00DF6F58" w:rsidRDefault="00533240" w:rsidP="00533240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9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9915"/>
        <w:gridCol w:w="1138"/>
        <w:gridCol w:w="1461"/>
        <w:gridCol w:w="1120"/>
      </w:tblGrid>
      <w:tr w:rsidR="00533240" w:rsidRPr="00DF6F58" w:rsidTr="00992E57"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223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992E57">
              <w:rPr>
                <w:rFonts w:ascii="Arial" w:hAnsi="Arial" w:cs="Arial"/>
                <w:color w:val="000000" w:themeColor="text1"/>
                <w:sz w:val="19"/>
                <w:szCs w:val="19"/>
              </w:rPr>
              <w:t>Súlad s komunitným zameraním poskytovaných služieb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992E5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 w:rsidR="00992E5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="00992E57"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992E5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 w:rsidR="00992E57">
              <w:rPr>
                <w:rFonts w:ascii="Arial" w:hAnsi="Arial" w:cs="Arial"/>
                <w:color w:val="000000"/>
                <w:sz w:val="19"/>
                <w:szCs w:val="19"/>
              </w:rPr>
              <w:t xml:space="preserve">6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992E57" w:rsidRPr="00DF6F58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1.7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70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A25201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A25201" w:rsidRPr="00375B82" w:rsidRDefault="00A25201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bottom w:val="single" w:sz="4" w:space="0" w:color="auto"/>
            </w:tcBorders>
            <w:vAlign w:val="center"/>
          </w:tcPr>
          <w:p w:rsidR="00A25201" w:rsidRPr="00992E57" w:rsidRDefault="00A25201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A25201" w:rsidRPr="00DF6F58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A25201" w:rsidRPr="00DF6F58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A25201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bottom w:val="single" w:sz="4" w:space="0" w:color="auto"/>
            </w:tcBorders>
            <w:vAlign w:val="center"/>
          </w:tcPr>
          <w:p w:rsidR="00992E57" w:rsidRPr="00992E57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992E57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755B6F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8</w:t>
            </w:r>
          </w:p>
        </w:tc>
      </w:tr>
      <w:tr w:rsidR="00533240" w:rsidRPr="00DF6F58" w:rsidTr="00992E57">
        <w:trPr>
          <w:trHeight w:val="274"/>
        </w:trPr>
        <w:tc>
          <w:tcPr>
            <w:tcW w:w="568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24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17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992E57">
        <w:trPr>
          <w:trHeight w:val="165"/>
        </w:trPr>
        <w:tc>
          <w:tcPr>
            <w:tcW w:w="568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223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992E57">
        <w:trPr>
          <w:trHeight w:val="22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992E57">
        <w:trPr>
          <w:trHeight w:val="225"/>
        </w:trPr>
        <w:tc>
          <w:tcPr>
            <w:tcW w:w="568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992E57">
        <w:trPr>
          <w:trHeight w:val="105"/>
        </w:trPr>
        <w:tc>
          <w:tcPr>
            <w:tcW w:w="568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64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213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30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26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992E57">
        <w:trPr>
          <w:trHeight w:val="266"/>
        </w:trPr>
        <w:tc>
          <w:tcPr>
            <w:tcW w:w="568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533240" w:rsidRPr="00DF6F58" w:rsidTr="00992E57">
        <w:tc>
          <w:tcPr>
            <w:tcW w:w="4161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755B6F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37</w:t>
            </w:r>
          </w:p>
        </w:tc>
      </w:tr>
    </w:tbl>
    <w:p w:rsidR="00C414AA" w:rsidRDefault="00C414AA"/>
    <w:p w:rsidR="00533240" w:rsidRDefault="00533240"/>
    <w:p w:rsidR="00F03D3C" w:rsidRDefault="00F03D3C"/>
    <w:p w:rsidR="00F03D3C" w:rsidRDefault="00F03D3C"/>
    <w:p w:rsidR="00172B3D" w:rsidRDefault="00172B3D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755B6F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37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03D3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3D22A9" w:rsidRPr="00B60573" w:rsidRDefault="003D22A9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1F7D4A" w:rsidRDefault="003D22A9" w:rsidP="001F7D4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5A7EB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5A7EB3">
              <w:t>.</w:t>
            </w:r>
            <w:r w:rsidR="001F7D4A">
              <w:t xml:space="preserve"> </w:t>
            </w:r>
            <w:r w:rsidR="001F7D4A">
              <w:rPr>
                <w:rStyle w:val="Odkaznapoznmkupodiarou"/>
              </w:rPr>
              <w:footnoteReference w:id="29"/>
            </w:r>
            <w:r w:rsidR="001F7D4A">
              <w:rPr>
                <w:rFonts w:eastAsiaTheme="minorHAnsi" w:cs="Times New Roman"/>
                <w:szCs w:val="24"/>
              </w:rPr>
              <w:t xml:space="preserve"> </w:t>
            </w:r>
          </w:p>
          <w:p w:rsidR="003D22A9" w:rsidRPr="00C05D70" w:rsidRDefault="003D22A9" w:rsidP="005A7EB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3D22A9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172B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09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6F" w:rsidRDefault="009A456F" w:rsidP="009B44B8">
      <w:pPr>
        <w:spacing w:after="0" w:line="240" w:lineRule="auto"/>
      </w:pPr>
      <w:r>
        <w:separator/>
      </w:r>
    </w:p>
  </w:endnote>
  <w:end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078" w:rsidRDefault="0057407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125793" w:rsidP="0012579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E86155">
      <w:rPr>
        <w:rFonts w:ascii="Arial" w:hAnsi="Arial" w:cs="Arial"/>
        <w:sz w:val="16"/>
        <w:szCs w:val="16"/>
      </w:rPr>
      <w:t>12.</w:t>
    </w:r>
    <w:del w:id="0" w:author="OM1" w:date="2022-05-25T09:35:00Z">
      <w:r w:rsidR="00E86155" w:rsidDel="000E5A45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5:00Z">
      <w:r w:rsidR="000E5A45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322AD5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-1617516773"/>
        <w:docPartObj>
          <w:docPartGallery w:val="Page Numbers (Bottom of Page)"/>
          <w:docPartUnique/>
        </w:docPartObj>
      </w:sdtPr>
      <w:sdtEndPr/>
      <w:sdtContent>
        <w:r w:rsidR="00AE6EF6" w:rsidRPr="00322AD5">
          <w:rPr>
            <w:rFonts w:ascii="Arial" w:hAnsi="Arial" w:cs="Arial"/>
            <w:sz w:val="16"/>
            <w:szCs w:val="16"/>
          </w:rPr>
          <w:fldChar w:fldCharType="begin"/>
        </w:r>
        <w:r w:rsidR="00AE6EF6" w:rsidRPr="00322AD5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322AD5">
          <w:rPr>
            <w:rFonts w:ascii="Arial" w:hAnsi="Arial" w:cs="Arial"/>
            <w:sz w:val="16"/>
            <w:szCs w:val="16"/>
          </w:rPr>
          <w:fldChar w:fldCharType="separate"/>
        </w:r>
        <w:r w:rsidR="000E5A45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322AD5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93" w:rsidRDefault="0012579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E86155">
      <w:rPr>
        <w:rFonts w:ascii="Arial" w:hAnsi="Arial" w:cs="Arial"/>
        <w:sz w:val="16"/>
        <w:szCs w:val="16"/>
      </w:rPr>
      <w:t>12.</w:t>
    </w:r>
    <w:del w:id="3" w:author="OM1" w:date="2022-05-25T09:35:00Z">
      <w:r w:rsidR="00E86155" w:rsidDel="000E5A45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5:00Z">
      <w:r w:rsidR="000E5A45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6F" w:rsidRDefault="009A456F" w:rsidP="009B44B8">
      <w:pPr>
        <w:spacing w:after="0" w:line="240" w:lineRule="auto"/>
      </w:pPr>
      <w:r>
        <w:separator/>
      </w:r>
    </w:p>
  </w:footnote>
  <w:foot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A0740" w:rsidRDefault="00AA0740" w:rsidP="00AA0740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3D22A9">
        <w:rPr>
          <w:rFonts w:ascii="Arial" w:hAnsi="Arial" w:cs="Arial"/>
          <w:sz w:val="16"/>
          <w:szCs w:val="16"/>
        </w:rPr>
        <w:t>(pri vylučovacích a bodovaných hodnotiacich kritériách)</w:t>
      </w:r>
      <w:r w:rsidR="003D22A9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5C1A75" w:rsidRDefault="005C1A75" w:rsidP="00F030E4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3E1377">
        <w:rPr>
          <w:rFonts w:ascii="Arial" w:hAnsi="Arial" w:cs="Arial"/>
          <w:sz w:val="16"/>
          <w:szCs w:val="16"/>
        </w:rPr>
        <w:t xml:space="preserve">. </w:t>
      </w:r>
      <w:r w:rsidR="00774BF3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2A3683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1D2DA2">
        <w:rPr>
          <w:rFonts w:ascii="Arial" w:hAnsi="Arial" w:cs="Arial"/>
          <w:sz w:val="16"/>
          <w:szCs w:val="16"/>
        </w:rPr>
        <w:t xml:space="preserve">právne </w:t>
      </w:r>
      <w:r w:rsidR="002A368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774BF3" w:rsidRPr="006C0B21">
        <w:rPr>
          <w:rFonts w:ascii="Arial" w:hAnsi="Arial" w:cs="Arial"/>
          <w:sz w:val="16"/>
          <w:szCs w:val="16"/>
        </w:rPr>
        <w:t xml:space="preserve"> </w:t>
      </w:r>
      <w:r w:rsidR="00F030E4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F03D3C">
        <w:rPr>
          <w:rFonts w:ascii="Arial" w:hAnsi="Arial" w:cs="Arial"/>
          <w:sz w:val="16"/>
          <w:szCs w:val="16"/>
        </w:rPr>
        <w:t xml:space="preserve"> </w:t>
      </w:r>
      <w:r w:rsidR="00F03D3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3D22A9" w:rsidRDefault="003D22A9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1F7D4A" w:rsidRDefault="001F7D4A" w:rsidP="001F7D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3D22A9" w:rsidRDefault="003D22A9" w:rsidP="003D22A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3D22A9" w:rsidRDefault="003D22A9" w:rsidP="003D22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3D22A9">
        <w:rPr>
          <w:rFonts w:ascii="Arial" w:hAnsi="Arial" w:cs="Arial"/>
          <w:sz w:val="16"/>
          <w:szCs w:val="16"/>
        </w:rPr>
        <w:t>(pri vylučovacích a bodovaných hodnotiacich kritériách)</w:t>
      </w:r>
      <w:r w:rsidR="003D22A9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755B6F">
        <w:rPr>
          <w:rFonts w:ascii="Arial" w:hAnsi="Arial" w:cs="Arial"/>
          <w:color w:val="000000" w:themeColor="text1"/>
          <w:sz w:val="16"/>
          <w:szCs w:val="16"/>
        </w:rPr>
        <w:t>23</w:t>
      </w:r>
      <w:r w:rsidR="00755B6F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F03D3C">
        <w:rPr>
          <w:rFonts w:ascii="Arial" w:hAnsi="Arial" w:cs="Arial"/>
          <w:sz w:val="16"/>
          <w:szCs w:val="16"/>
        </w:rPr>
        <w:t xml:space="preserve"> </w:t>
      </w:r>
      <w:r w:rsidR="00F03D3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3D22A9" w:rsidRDefault="003D22A9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1F7D4A" w:rsidRDefault="001F7D4A" w:rsidP="001F7D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3D22A9" w:rsidRPr="009F1B0E" w:rsidRDefault="003D22A9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3D22A9" w:rsidRPr="009F1B0E" w:rsidRDefault="003D22A9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3D22A9" w:rsidRDefault="003D22A9" w:rsidP="003D22A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3D22A9" w:rsidRDefault="003D22A9" w:rsidP="003D22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078" w:rsidRDefault="0057407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078" w:rsidRDefault="0057407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A023D"/>
    <w:rsid w:val="000C53F2"/>
    <w:rsid w:val="000D39BE"/>
    <w:rsid w:val="000E371D"/>
    <w:rsid w:val="000E5A45"/>
    <w:rsid w:val="000F3D3D"/>
    <w:rsid w:val="00105536"/>
    <w:rsid w:val="0010760D"/>
    <w:rsid w:val="00116FE7"/>
    <w:rsid w:val="00125176"/>
    <w:rsid w:val="001254F1"/>
    <w:rsid w:val="00125793"/>
    <w:rsid w:val="00137B35"/>
    <w:rsid w:val="00137CC3"/>
    <w:rsid w:val="001408A6"/>
    <w:rsid w:val="00150561"/>
    <w:rsid w:val="00154F86"/>
    <w:rsid w:val="0016568E"/>
    <w:rsid w:val="00172B3D"/>
    <w:rsid w:val="00176D91"/>
    <w:rsid w:val="001858E8"/>
    <w:rsid w:val="001941BE"/>
    <w:rsid w:val="00197270"/>
    <w:rsid w:val="001A37BB"/>
    <w:rsid w:val="001B0248"/>
    <w:rsid w:val="001B3EF8"/>
    <w:rsid w:val="001D2DA2"/>
    <w:rsid w:val="001F7D4A"/>
    <w:rsid w:val="002045B7"/>
    <w:rsid w:val="00206B0C"/>
    <w:rsid w:val="002139AE"/>
    <w:rsid w:val="0022265F"/>
    <w:rsid w:val="002452DA"/>
    <w:rsid w:val="0024799D"/>
    <w:rsid w:val="002517F7"/>
    <w:rsid w:val="00263DEB"/>
    <w:rsid w:val="00285341"/>
    <w:rsid w:val="00290A6E"/>
    <w:rsid w:val="002929A3"/>
    <w:rsid w:val="00293CBC"/>
    <w:rsid w:val="002A0D79"/>
    <w:rsid w:val="002A3683"/>
    <w:rsid w:val="002B480E"/>
    <w:rsid w:val="002B6093"/>
    <w:rsid w:val="002B60FE"/>
    <w:rsid w:val="002B7C9C"/>
    <w:rsid w:val="002C2033"/>
    <w:rsid w:val="002C2724"/>
    <w:rsid w:val="002C2EDF"/>
    <w:rsid w:val="003156CE"/>
    <w:rsid w:val="00317176"/>
    <w:rsid w:val="00322AD5"/>
    <w:rsid w:val="00323FF3"/>
    <w:rsid w:val="003377A7"/>
    <w:rsid w:val="003413E7"/>
    <w:rsid w:val="003503DB"/>
    <w:rsid w:val="003639C8"/>
    <w:rsid w:val="0036733A"/>
    <w:rsid w:val="003739C8"/>
    <w:rsid w:val="003A425F"/>
    <w:rsid w:val="003A5C6F"/>
    <w:rsid w:val="003C141E"/>
    <w:rsid w:val="003C2AC6"/>
    <w:rsid w:val="003D05DC"/>
    <w:rsid w:val="003D22A9"/>
    <w:rsid w:val="003E1377"/>
    <w:rsid w:val="003F5576"/>
    <w:rsid w:val="0040193D"/>
    <w:rsid w:val="004072C4"/>
    <w:rsid w:val="0041095F"/>
    <w:rsid w:val="00437C20"/>
    <w:rsid w:val="00456E14"/>
    <w:rsid w:val="004669CF"/>
    <w:rsid w:val="004748A9"/>
    <w:rsid w:val="004841E3"/>
    <w:rsid w:val="00495D88"/>
    <w:rsid w:val="004B0BB8"/>
    <w:rsid w:val="004B13EB"/>
    <w:rsid w:val="004C16E7"/>
    <w:rsid w:val="004D176E"/>
    <w:rsid w:val="0051190E"/>
    <w:rsid w:val="00514327"/>
    <w:rsid w:val="00517659"/>
    <w:rsid w:val="00533240"/>
    <w:rsid w:val="00534995"/>
    <w:rsid w:val="005349B4"/>
    <w:rsid w:val="00536A05"/>
    <w:rsid w:val="00541125"/>
    <w:rsid w:val="005503DB"/>
    <w:rsid w:val="0055183D"/>
    <w:rsid w:val="005539D7"/>
    <w:rsid w:val="00561A53"/>
    <w:rsid w:val="00574078"/>
    <w:rsid w:val="00576E70"/>
    <w:rsid w:val="0057784A"/>
    <w:rsid w:val="005868DB"/>
    <w:rsid w:val="0059072E"/>
    <w:rsid w:val="0059576E"/>
    <w:rsid w:val="00595C97"/>
    <w:rsid w:val="00597067"/>
    <w:rsid w:val="005A2204"/>
    <w:rsid w:val="005A7EB3"/>
    <w:rsid w:val="005B1E08"/>
    <w:rsid w:val="005C1A75"/>
    <w:rsid w:val="005C7F16"/>
    <w:rsid w:val="005D0651"/>
    <w:rsid w:val="005D16C2"/>
    <w:rsid w:val="005D49ED"/>
    <w:rsid w:val="005D7947"/>
    <w:rsid w:val="006267ED"/>
    <w:rsid w:val="006300A5"/>
    <w:rsid w:val="0063252F"/>
    <w:rsid w:val="00635062"/>
    <w:rsid w:val="00640198"/>
    <w:rsid w:val="006426D5"/>
    <w:rsid w:val="00645C7C"/>
    <w:rsid w:val="0064650B"/>
    <w:rsid w:val="00661770"/>
    <w:rsid w:val="006636D2"/>
    <w:rsid w:val="00663AAC"/>
    <w:rsid w:val="006647CF"/>
    <w:rsid w:val="00666C23"/>
    <w:rsid w:val="006714DE"/>
    <w:rsid w:val="00674A13"/>
    <w:rsid w:val="00675503"/>
    <w:rsid w:val="006837C5"/>
    <w:rsid w:val="006909F8"/>
    <w:rsid w:val="00695365"/>
    <w:rsid w:val="006A08A6"/>
    <w:rsid w:val="006A0FA0"/>
    <w:rsid w:val="006A0FBB"/>
    <w:rsid w:val="006C18B7"/>
    <w:rsid w:val="006C4992"/>
    <w:rsid w:val="006D149B"/>
    <w:rsid w:val="006D5D4D"/>
    <w:rsid w:val="00700482"/>
    <w:rsid w:val="0070283F"/>
    <w:rsid w:val="00704056"/>
    <w:rsid w:val="00712611"/>
    <w:rsid w:val="00712F7D"/>
    <w:rsid w:val="0071726E"/>
    <w:rsid w:val="0072173B"/>
    <w:rsid w:val="00734B73"/>
    <w:rsid w:val="00753B58"/>
    <w:rsid w:val="00755B6F"/>
    <w:rsid w:val="00760B82"/>
    <w:rsid w:val="00762D03"/>
    <w:rsid w:val="00770188"/>
    <w:rsid w:val="007736B4"/>
    <w:rsid w:val="00774BF3"/>
    <w:rsid w:val="00777E90"/>
    <w:rsid w:val="00780DA6"/>
    <w:rsid w:val="007918E9"/>
    <w:rsid w:val="007C4076"/>
    <w:rsid w:val="007D4DD4"/>
    <w:rsid w:val="007D61AF"/>
    <w:rsid w:val="007E1EC1"/>
    <w:rsid w:val="007E7961"/>
    <w:rsid w:val="007F49BE"/>
    <w:rsid w:val="007F4A58"/>
    <w:rsid w:val="007F5894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A7DBF"/>
    <w:rsid w:val="008B4E86"/>
    <w:rsid w:val="008C2671"/>
    <w:rsid w:val="009016CB"/>
    <w:rsid w:val="009175AF"/>
    <w:rsid w:val="00944BAA"/>
    <w:rsid w:val="00950783"/>
    <w:rsid w:val="0095715A"/>
    <w:rsid w:val="00965BFD"/>
    <w:rsid w:val="00977107"/>
    <w:rsid w:val="0098005C"/>
    <w:rsid w:val="00990254"/>
    <w:rsid w:val="00992E57"/>
    <w:rsid w:val="00996C64"/>
    <w:rsid w:val="009A456F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25201"/>
    <w:rsid w:val="00A3065E"/>
    <w:rsid w:val="00A334CD"/>
    <w:rsid w:val="00A400CE"/>
    <w:rsid w:val="00A55831"/>
    <w:rsid w:val="00A601A7"/>
    <w:rsid w:val="00A634E1"/>
    <w:rsid w:val="00A64E0E"/>
    <w:rsid w:val="00A66794"/>
    <w:rsid w:val="00A72107"/>
    <w:rsid w:val="00A75FBD"/>
    <w:rsid w:val="00A80A00"/>
    <w:rsid w:val="00A82365"/>
    <w:rsid w:val="00A83B90"/>
    <w:rsid w:val="00A853A5"/>
    <w:rsid w:val="00A9035D"/>
    <w:rsid w:val="00A93A95"/>
    <w:rsid w:val="00AA0740"/>
    <w:rsid w:val="00AB3FEA"/>
    <w:rsid w:val="00AD08CE"/>
    <w:rsid w:val="00AD14B0"/>
    <w:rsid w:val="00AE0EE7"/>
    <w:rsid w:val="00AE4439"/>
    <w:rsid w:val="00AE6EF6"/>
    <w:rsid w:val="00B10736"/>
    <w:rsid w:val="00B20440"/>
    <w:rsid w:val="00B2461A"/>
    <w:rsid w:val="00B26418"/>
    <w:rsid w:val="00B341AC"/>
    <w:rsid w:val="00B44686"/>
    <w:rsid w:val="00B505DD"/>
    <w:rsid w:val="00B50A6D"/>
    <w:rsid w:val="00B60573"/>
    <w:rsid w:val="00B6172E"/>
    <w:rsid w:val="00B65D26"/>
    <w:rsid w:val="00B66F4A"/>
    <w:rsid w:val="00B71DAF"/>
    <w:rsid w:val="00B81739"/>
    <w:rsid w:val="00B81782"/>
    <w:rsid w:val="00B901E4"/>
    <w:rsid w:val="00B90879"/>
    <w:rsid w:val="00B90F9C"/>
    <w:rsid w:val="00B95BA5"/>
    <w:rsid w:val="00BA2B79"/>
    <w:rsid w:val="00BA7E3E"/>
    <w:rsid w:val="00BB4138"/>
    <w:rsid w:val="00BE764E"/>
    <w:rsid w:val="00C05D70"/>
    <w:rsid w:val="00C26604"/>
    <w:rsid w:val="00C412C8"/>
    <w:rsid w:val="00C414AA"/>
    <w:rsid w:val="00C41E42"/>
    <w:rsid w:val="00C47C05"/>
    <w:rsid w:val="00C571C4"/>
    <w:rsid w:val="00C708C3"/>
    <w:rsid w:val="00C910BF"/>
    <w:rsid w:val="00C92AB1"/>
    <w:rsid w:val="00C94A5B"/>
    <w:rsid w:val="00CA0B71"/>
    <w:rsid w:val="00CA129D"/>
    <w:rsid w:val="00CA39A3"/>
    <w:rsid w:val="00CB4BAD"/>
    <w:rsid w:val="00CC7D70"/>
    <w:rsid w:val="00CE0D6E"/>
    <w:rsid w:val="00D0570A"/>
    <w:rsid w:val="00D0779C"/>
    <w:rsid w:val="00D14CF2"/>
    <w:rsid w:val="00D227FA"/>
    <w:rsid w:val="00D579BA"/>
    <w:rsid w:val="00D865D3"/>
    <w:rsid w:val="00DB3D85"/>
    <w:rsid w:val="00DB5D69"/>
    <w:rsid w:val="00DB78E1"/>
    <w:rsid w:val="00DC070A"/>
    <w:rsid w:val="00DC1212"/>
    <w:rsid w:val="00DC3A27"/>
    <w:rsid w:val="00DC5CE2"/>
    <w:rsid w:val="00DF3226"/>
    <w:rsid w:val="00E1266C"/>
    <w:rsid w:val="00E1543C"/>
    <w:rsid w:val="00E23C50"/>
    <w:rsid w:val="00E30A1B"/>
    <w:rsid w:val="00E3284D"/>
    <w:rsid w:val="00E32EBC"/>
    <w:rsid w:val="00E45FED"/>
    <w:rsid w:val="00E52A48"/>
    <w:rsid w:val="00E53F2A"/>
    <w:rsid w:val="00E55862"/>
    <w:rsid w:val="00E83D82"/>
    <w:rsid w:val="00E86155"/>
    <w:rsid w:val="00E9249D"/>
    <w:rsid w:val="00EA7774"/>
    <w:rsid w:val="00EB1FDC"/>
    <w:rsid w:val="00EC6DF3"/>
    <w:rsid w:val="00ED45FB"/>
    <w:rsid w:val="00EF1B39"/>
    <w:rsid w:val="00EF23AD"/>
    <w:rsid w:val="00F0092F"/>
    <w:rsid w:val="00F030E4"/>
    <w:rsid w:val="00F03D3C"/>
    <w:rsid w:val="00F12F08"/>
    <w:rsid w:val="00F147E9"/>
    <w:rsid w:val="00F169A7"/>
    <w:rsid w:val="00F24DF9"/>
    <w:rsid w:val="00F548B2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18703CC"/>
  <w15:docId w15:val="{8F459AC0-4E12-43BB-ABF8-D232BF20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53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673A943BAAA427B9013061A53CE4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EB9807-19C9-4628-BFF6-FFC917E1165F}"/>
      </w:docPartPr>
      <w:docPartBody>
        <w:p w:rsidR="0064305A" w:rsidRDefault="00C338EA" w:rsidP="00C338EA">
          <w:pPr>
            <w:pStyle w:val="6673A943BAAA427B9013061A53CE4B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359A44DB2A4888A5CB4EC0543B6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F28C7-8999-42EA-8AF5-E51BFEC9B111}"/>
      </w:docPartPr>
      <w:docPartBody>
        <w:p w:rsidR="0064305A" w:rsidRDefault="00C338EA" w:rsidP="00C338EA">
          <w:pPr>
            <w:pStyle w:val="AE359A44DB2A4888A5CB4EC0543B61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001FAA6F4814DB58DF148C0656531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5D514-9FCA-4A7F-A43F-EE58197A169F}"/>
      </w:docPartPr>
      <w:docPartBody>
        <w:p w:rsidR="0064305A" w:rsidRDefault="00C338EA" w:rsidP="00C338EA">
          <w:pPr>
            <w:pStyle w:val="4001FAA6F4814DB58DF148C0656531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17EAB23EA304375AD2A157F2637F3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84D1-89F9-4016-BB29-EF86EA0985BB}"/>
      </w:docPartPr>
      <w:docPartBody>
        <w:p w:rsidR="0064305A" w:rsidRDefault="00C338EA" w:rsidP="00C338EA">
          <w:pPr>
            <w:pStyle w:val="717EAB23EA304375AD2A157F2637F3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7B8C016947408A950CACFF6731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547823-A1B3-4F49-AC1B-565740BDFE92}"/>
      </w:docPartPr>
      <w:docPartBody>
        <w:p w:rsidR="0064305A" w:rsidRDefault="00C338EA" w:rsidP="00C338EA">
          <w:pPr>
            <w:pStyle w:val="3C7B8C016947408A950CACFF673143C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55BC3DFBC244BCBDD5FB46B17449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A20C3-4D8F-40FA-9B42-CE3A359D453C}"/>
      </w:docPartPr>
      <w:docPartBody>
        <w:p w:rsidR="0064305A" w:rsidRDefault="00C338EA" w:rsidP="00C338EA">
          <w:pPr>
            <w:pStyle w:val="3955BC3DFBC244BCBDD5FB46B17449B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CB5F866A7C4DE490272CEB7D2B5F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C8C81-01D8-40B6-8128-2847A354CCE6}"/>
      </w:docPartPr>
      <w:docPartBody>
        <w:p w:rsidR="0064305A" w:rsidRDefault="00C338EA" w:rsidP="00C338EA">
          <w:pPr>
            <w:pStyle w:val="D2CB5F866A7C4DE490272CEB7D2B5F6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3A8B5E686E486CB723D322D57BC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4DB7C-3A24-488E-AE8B-4A8049615EAE}"/>
      </w:docPartPr>
      <w:docPartBody>
        <w:p w:rsidR="0064305A" w:rsidRDefault="00C338EA" w:rsidP="00C338EA">
          <w:pPr>
            <w:pStyle w:val="9F3A8B5E686E486CB723D322D57BC9A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34F4E3ADFD483B82733153EFF6E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37AD5-44C9-4CED-B7D5-19049C671A37}"/>
      </w:docPartPr>
      <w:docPartBody>
        <w:p w:rsidR="0064305A" w:rsidRDefault="00C338EA" w:rsidP="00C338EA">
          <w:pPr>
            <w:pStyle w:val="F434F4E3ADFD483B82733153EFF6E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4B19F7F68D4225BADBDAFB7B4432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1C815-5044-4824-9EC0-A24BE6F0176F}"/>
      </w:docPartPr>
      <w:docPartBody>
        <w:p w:rsidR="0064305A" w:rsidRDefault="00C338EA" w:rsidP="00C338EA">
          <w:pPr>
            <w:pStyle w:val="944B19F7F68D4225BADBDAFB7B4432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D8DA2CB75E44B38A71E3A646C4D63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BE91A-B9E3-4C24-9FB5-CE9A0AD260B6}"/>
      </w:docPartPr>
      <w:docPartBody>
        <w:p w:rsidR="004F58FE" w:rsidRDefault="00376534" w:rsidP="00376534">
          <w:pPr>
            <w:pStyle w:val="AD8DA2CB75E44B38A71E3A646C4D631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99D9A205B554C53B35142F3B2A97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B116FD-789A-467B-B815-28423D01B499}"/>
      </w:docPartPr>
      <w:docPartBody>
        <w:p w:rsidR="004F58FE" w:rsidRDefault="00376534" w:rsidP="00376534">
          <w:pPr>
            <w:pStyle w:val="999D9A205B554C53B35142F3B2A970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43CDF7977E44B05B3847F2F6A0DB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9CCE5B-1B76-4342-81AB-71457798E37B}"/>
      </w:docPartPr>
      <w:docPartBody>
        <w:p w:rsidR="004F58FE" w:rsidRDefault="00376534" w:rsidP="00376534">
          <w:pPr>
            <w:pStyle w:val="143CDF7977E44B05B3847F2F6A0DBEC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075C1E518D44D0C9AF8FBEEFB8402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8F1CCB-E2FC-45AD-9055-7E3DF999017C}"/>
      </w:docPartPr>
      <w:docPartBody>
        <w:p w:rsidR="004F58FE" w:rsidRDefault="00376534" w:rsidP="00376534">
          <w:pPr>
            <w:pStyle w:val="8075C1E518D44D0C9AF8FBEEFB8402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A66C3F7B19141EF88E241CD6DFC0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D6F1E0-3EDA-4D92-AFBB-379E605FF836}"/>
      </w:docPartPr>
      <w:docPartBody>
        <w:p w:rsidR="004F58FE" w:rsidRDefault="00376534" w:rsidP="00376534">
          <w:pPr>
            <w:pStyle w:val="FA66C3F7B19141EF88E241CD6DFC014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ACE7ED4339A46C39A17A638439E46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8DDD2E-16EF-4E0C-A99A-4C1FADC3884D}"/>
      </w:docPartPr>
      <w:docPartBody>
        <w:p w:rsidR="004F58FE" w:rsidRDefault="00376534" w:rsidP="00376534">
          <w:pPr>
            <w:pStyle w:val="CACE7ED4339A46C39A17A638439E461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CF900864CFD4BDFBECE6BFCB0855D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F74FF6-8807-40F7-AC11-BF5280065DCF}"/>
      </w:docPartPr>
      <w:docPartBody>
        <w:p w:rsidR="004F58FE" w:rsidRDefault="00376534" w:rsidP="00376534">
          <w:pPr>
            <w:pStyle w:val="ACF900864CFD4BDFBECE6BFCB0855D6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161A9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E00AC"/>
    <w:rsid w:val="001F0A1A"/>
    <w:rsid w:val="00225E65"/>
    <w:rsid w:val="0026123B"/>
    <w:rsid w:val="002A2439"/>
    <w:rsid w:val="003709D3"/>
    <w:rsid w:val="00372018"/>
    <w:rsid w:val="00376534"/>
    <w:rsid w:val="003A42BD"/>
    <w:rsid w:val="003D7419"/>
    <w:rsid w:val="004069D0"/>
    <w:rsid w:val="004306E3"/>
    <w:rsid w:val="00474E9B"/>
    <w:rsid w:val="004A741B"/>
    <w:rsid w:val="004B3767"/>
    <w:rsid w:val="004D74F0"/>
    <w:rsid w:val="004E1946"/>
    <w:rsid w:val="004E4CE2"/>
    <w:rsid w:val="004F14EF"/>
    <w:rsid w:val="004F370C"/>
    <w:rsid w:val="004F58FE"/>
    <w:rsid w:val="0051086C"/>
    <w:rsid w:val="00512D8C"/>
    <w:rsid w:val="00531C4E"/>
    <w:rsid w:val="00577AE5"/>
    <w:rsid w:val="00587590"/>
    <w:rsid w:val="006257B8"/>
    <w:rsid w:val="00626DE7"/>
    <w:rsid w:val="00641E8C"/>
    <w:rsid w:val="0064305A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17437"/>
    <w:rsid w:val="008333F7"/>
    <w:rsid w:val="008627B6"/>
    <w:rsid w:val="00882C39"/>
    <w:rsid w:val="008856B5"/>
    <w:rsid w:val="008C4614"/>
    <w:rsid w:val="008E088B"/>
    <w:rsid w:val="00A623AF"/>
    <w:rsid w:val="00A75EB5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26BC1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17437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39E6F20F41394130BC36B5C66505C471">
    <w:name w:val="39E6F20F41394130BC36B5C66505C471"/>
    <w:rsid w:val="00474E9B"/>
  </w:style>
  <w:style w:type="paragraph" w:customStyle="1" w:styleId="43F9BCEB9053475EADF653EA695C958E">
    <w:name w:val="43F9BCEB9053475EADF653EA695C958E"/>
    <w:rsid w:val="00474E9B"/>
  </w:style>
  <w:style w:type="paragraph" w:customStyle="1" w:styleId="5A8ADDE3C8524DADB5C69C8DD81B4771">
    <w:name w:val="5A8ADDE3C8524DADB5C69C8DD81B4771"/>
    <w:rsid w:val="00474E9B"/>
  </w:style>
  <w:style w:type="paragraph" w:customStyle="1" w:styleId="0A1B2DC9F63843DE876B287355B95CB4">
    <w:name w:val="0A1B2DC9F63843DE876B287355B95CB4"/>
    <w:rsid w:val="00474E9B"/>
  </w:style>
  <w:style w:type="paragraph" w:customStyle="1" w:styleId="631CA723A54C4B70844830319F3A0C39">
    <w:name w:val="631CA723A54C4B70844830319F3A0C39"/>
    <w:rsid w:val="00474E9B"/>
  </w:style>
  <w:style w:type="paragraph" w:customStyle="1" w:styleId="25F32EC50F2B45189E421EDD9618C61A">
    <w:name w:val="25F32EC50F2B45189E421EDD9618C61A"/>
    <w:rsid w:val="00474E9B"/>
  </w:style>
  <w:style w:type="paragraph" w:customStyle="1" w:styleId="0AB4F7564F1B4B4EADE5EC1F8E9CE832">
    <w:name w:val="0AB4F7564F1B4B4EADE5EC1F8E9CE832"/>
    <w:rsid w:val="00474E9B"/>
  </w:style>
  <w:style w:type="paragraph" w:customStyle="1" w:styleId="AC06345993D747B5A52D0C2CE8182E0D">
    <w:name w:val="AC06345993D747B5A52D0C2CE8182E0D"/>
    <w:rsid w:val="004A741B"/>
  </w:style>
  <w:style w:type="paragraph" w:customStyle="1" w:styleId="2A5C1A8A88C94C3EAFF6B41177F0BDFE">
    <w:name w:val="2A5C1A8A88C94C3EAFF6B41177F0BDFE"/>
    <w:rsid w:val="00512D8C"/>
  </w:style>
  <w:style w:type="paragraph" w:customStyle="1" w:styleId="03AB7F58F3114E38BABE66BDE2EB4397">
    <w:name w:val="03AB7F58F3114E38BABE66BDE2EB4397"/>
    <w:rsid w:val="00512D8C"/>
  </w:style>
  <w:style w:type="paragraph" w:customStyle="1" w:styleId="A5FAA74AC35F486B9629FAA6134B9720">
    <w:name w:val="A5FAA74AC35F486B9629FAA6134B9720"/>
    <w:rsid w:val="00512D8C"/>
  </w:style>
  <w:style w:type="paragraph" w:customStyle="1" w:styleId="86B21C59A43744DBBEB25780B0A138F5">
    <w:name w:val="86B21C59A43744DBBEB25780B0A138F5"/>
    <w:rsid w:val="00376534"/>
  </w:style>
  <w:style w:type="paragraph" w:customStyle="1" w:styleId="DBAA96EB8FEF4F11BDC8F42C9240721C">
    <w:name w:val="DBAA96EB8FEF4F11BDC8F42C9240721C"/>
    <w:rsid w:val="00376534"/>
  </w:style>
  <w:style w:type="paragraph" w:customStyle="1" w:styleId="EF7EAC6EB5CC4CE6871122B6271D14CD">
    <w:name w:val="EF7EAC6EB5CC4CE6871122B6271D14CD"/>
    <w:rsid w:val="00376534"/>
  </w:style>
  <w:style w:type="paragraph" w:customStyle="1" w:styleId="AD8DA2CB75E44B38A71E3A646C4D631C">
    <w:name w:val="AD8DA2CB75E44B38A71E3A646C4D631C"/>
    <w:rsid w:val="00376534"/>
  </w:style>
  <w:style w:type="paragraph" w:customStyle="1" w:styleId="999D9A205B554C53B35142F3B2A97077">
    <w:name w:val="999D9A205B554C53B35142F3B2A97077"/>
    <w:rsid w:val="00376534"/>
  </w:style>
  <w:style w:type="paragraph" w:customStyle="1" w:styleId="143CDF7977E44B05B3847F2F6A0DBEC1">
    <w:name w:val="143CDF7977E44B05B3847F2F6A0DBEC1"/>
    <w:rsid w:val="00376534"/>
  </w:style>
  <w:style w:type="paragraph" w:customStyle="1" w:styleId="8075C1E518D44D0C9AF8FBEEFB840249">
    <w:name w:val="8075C1E518D44D0C9AF8FBEEFB840249"/>
    <w:rsid w:val="00376534"/>
  </w:style>
  <w:style w:type="paragraph" w:customStyle="1" w:styleId="FA66C3F7B19141EF88E241CD6DFC014D">
    <w:name w:val="FA66C3F7B19141EF88E241CD6DFC014D"/>
    <w:rsid w:val="00376534"/>
  </w:style>
  <w:style w:type="paragraph" w:customStyle="1" w:styleId="CACE7ED4339A46C39A17A638439E461B">
    <w:name w:val="CACE7ED4339A46C39A17A638439E461B"/>
    <w:rsid w:val="00376534"/>
  </w:style>
  <w:style w:type="paragraph" w:customStyle="1" w:styleId="ACF900864CFD4BDFBECE6BFCB0855D69">
    <w:name w:val="ACF900864CFD4BDFBECE6BFCB0855D69"/>
    <w:rsid w:val="00376534"/>
  </w:style>
  <w:style w:type="paragraph" w:customStyle="1" w:styleId="8850339364A34EC3B507598DD2C6EF06">
    <w:name w:val="8850339364A34EC3B507598DD2C6EF06"/>
    <w:rsid w:val="008174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AE327-FF1D-4516-8E30-2C588F28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1074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7183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25</cp:revision>
  <cp:lastPrinted>2020-10-15T10:25:00Z</cp:lastPrinted>
  <dcterms:created xsi:type="dcterms:W3CDTF">2019-05-23T09:10:00Z</dcterms:created>
  <dcterms:modified xsi:type="dcterms:W3CDTF">2022-05-25T07:36:00Z</dcterms:modified>
</cp:coreProperties>
</file>